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F" w:rsidRDefault="0016367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16367F" w:rsidRDefault="00C5684D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DORADZTWO ZAWODOWE W RAMACH REALIZACJI PROJEKTU 10.4</w:t>
      </w:r>
      <w:r>
        <w:rPr>
          <w:rFonts w:ascii="Times New Roman" w:eastAsia="Times New Roman" w:hAnsi="Times New Roman" w:cs="Times New Roman"/>
        </w:rPr>
        <w:br/>
      </w: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</w:rPr>
      </w:pP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Starostwo Powiatowe w Hrubieszowie i Zespół Szkół Nr 1 w Hrubieszowie realizuje projekt </w:t>
      </w:r>
      <w:r>
        <w:rPr>
          <w:rFonts w:ascii="Times New Roman" w:eastAsia="Times New Roman" w:hAnsi="Times New Roman" w:cs="Times New Roman"/>
          <w:b/>
        </w:rPr>
        <w:t>„Kompleksowy program rozwoju uczniów i uczennic oraz nauczycieli Zespołu Szkół Nr 1                   w Hrubieszowie”</w:t>
      </w:r>
      <w:r>
        <w:rPr>
          <w:rFonts w:ascii="Times New Roman" w:eastAsia="Times New Roman" w:hAnsi="Times New Roman" w:cs="Times New Roman"/>
        </w:rPr>
        <w:t xml:space="preserve"> nr umowy </w:t>
      </w:r>
      <w:r>
        <w:rPr>
          <w:rFonts w:ascii="Times New Roman" w:eastAsia="Times New Roman" w:hAnsi="Times New Roman" w:cs="Times New Roman"/>
          <w:b/>
        </w:rPr>
        <w:t>275/FELU.10.04-IZ.00-0039/24-00</w:t>
      </w:r>
      <w:r>
        <w:rPr>
          <w:rFonts w:ascii="Times New Roman" w:eastAsia="Times New Roman" w:hAnsi="Times New Roman" w:cs="Times New Roman"/>
        </w:rPr>
        <w:t>.</w:t>
      </w:r>
    </w:p>
    <w:p w:rsidR="0016367F" w:rsidRDefault="00C56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Informujemy, że w dniu dzisiejszym zakończyły się zajęcia doradztwa zawodowego indywidualnego dl</w:t>
      </w:r>
      <w:r>
        <w:rPr>
          <w:rFonts w:ascii="Times New Roman" w:eastAsia="Times New Roman" w:hAnsi="Times New Roman" w:cs="Times New Roman"/>
          <w:color w:val="000000"/>
        </w:rPr>
        <w:t xml:space="preserve">a pierwszej grupy (lakiernik i blacharz) w ramach projektu w wymiarze 4 godzin dla uczestnika projektu. Jednym z założeń zajęć było stworzenie portfolio kariery </w:t>
      </w:r>
      <w:r w:rsidR="005B277D">
        <w:rPr>
          <w:rFonts w:ascii="Times New Roman" w:eastAsia="Times New Roman" w:hAnsi="Times New Roman" w:cs="Times New Roman"/>
          <w:color w:val="000000"/>
        </w:rPr>
        <w:t>beneficjentów projektu. Razem z </w:t>
      </w:r>
      <w:r>
        <w:rPr>
          <w:rFonts w:ascii="Times New Roman" w:eastAsia="Times New Roman" w:hAnsi="Times New Roman" w:cs="Times New Roman"/>
          <w:color w:val="000000"/>
        </w:rPr>
        <w:t>doradcą uczniowie ustalali cele zawodowe i opracowali plan dzia</w:t>
      </w:r>
      <w:r>
        <w:rPr>
          <w:rFonts w:ascii="Times New Roman" w:eastAsia="Times New Roman" w:hAnsi="Times New Roman" w:cs="Times New Roman"/>
          <w:color w:val="000000"/>
        </w:rPr>
        <w:t xml:space="preserve">łania, który pomoże te cele osiągnąć. Młodzież otrzymała indywidualne wsparcie w obszarze planowania kariery zawodowej, rozwoju kompetencji oraz podejmowania świadomych decyzji dotyczących edukacji i pracy. Doradztwo miało na celu pomoc w zidentyfikowaniu </w:t>
      </w:r>
      <w:r>
        <w:rPr>
          <w:rFonts w:ascii="Times New Roman" w:eastAsia="Times New Roman" w:hAnsi="Times New Roman" w:cs="Times New Roman"/>
          <w:color w:val="000000"/>
        </w:rPr>
        <w:t>mocnych stron, zainteresowań, wartości zawodowych, umiejętności pracy w grupie oraz możliwości rozwoju.</w:t>
      </w:r>
      <w:r w:rsidR="005B277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 diagnozy preferencji zawodowych wykorzystano testy osobowości i kwestionariusze zainteresowań zawodowych. Uczestnicy otrzymali in</w:t>
      </w:r>
      <w:r>
        <w:rPr>
          <w:rFonts w:ascii="Times New Roman" w:eastAsia="Times New Roman" w:hAnsi="Times New Roman" w:cs="Times New Roman"/>
          <w:color w:val="000000"/>
        </w:rPr>
        <w:t>formacje odnośnie rynku pracy, przygotowania dokumentów aplikacyjnych, przygotowania do rozmowy kwalifikacyjnej, budowania umiejętności autoprezentacji oraz rozwijania umiejętności związanych z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networkingiem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czy korzystania z portali pracy. </w:t>
      </w:r>
    </w:p>
    <w:p w:rsidR="0016367F" w:rsidRDefault="00C56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Doradztwo indy</w:t>
      </w:r>
      <w:r>
        <w:rPr>
          <w:rFonts w:ascii="Times New Roman" w:eastAsia="Times New Roman" w:hAnsi="Times New Roman" w:cs="Times New Roman"/>
          <w:b/>
          <w:color w:val="000000"/>
        </w:rPr>
        <w:t>widualne obejmowało zagadnienia, takie jak: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Co to jest osobowość zawodowa?</w:t>
      </w:r>
      <w:bookmarkStart w:id="0" w:name="_GoBack"/>
      <w:bookmarkEnd w:id="0"/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Przygotowanie do zmian w życiu człowieka w kontekście planowania kariery.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Świat zawodów. Zawody alternatywne! Zawody pokrewne.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Jakie kwalifikacje i kompetencje pracownika są potrze</w:t>
      </w:r>
      <w:r>
        <w:rPr>
          <w:rFonts w:ascii="Times New Roman" w:eastAsia="Times New Roman" w:hAnsi="Times New Roman" w:cs="Times New Roman"/>
          <w:color w:val="000000"/>
        </w:rPr>
        <w:t>bne na rynku pracy? Technik mechanik, Technik żywienia i usług gastronomicznych!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Współczesny rynek pracy – mapa karier w wybranych zawodach.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System dalszej edukacji w Polsce – System kwalifikacji w Polsce, czyli nowe wyzwania edukacyjne.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Zawody przyszłości</w:t>
      </w:r>
      <w:r>
        <w:rPr>
          <w:rFonts w:ascii="Times New Roman" w:eastAsia="Times New Roman" w:hAnsi="Times New Roman" w:cs="Times New Roman"/>
          <w:color w:val="000000"/>
        </w:rPr>
        <w:t xml:space="preserve"> – Dzisiaj trzeba wiedzieć, co trzeba poznać jutro, by radzić sobie pojutrze.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Ja na obecnym rynku pracy.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Praca w grupie i zespole! Praca w korporacji czy to jest dla mnie?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Praca jako wartość.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Alternatywne drogi dojścia do zawodu.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Uczenie się przez całe życie – moda czy konieczność w obecnych czasach.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Cele edukacyjne i zawodowe.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Dokumenty aplikacyjne.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Autoprezentacja. Rozmowa kwalifikacyjna.</w:t>
      </w:r>
    </w:p>
    <w:p w:rsidR="0016367F" w:rsidRDefault="00C56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Jak zostać przedsiębiorcą – mój biznesowy plan edukacyjno- zawodowy</w:t>
      </w:r>
    </w:p>
    <w:p w:rsidR="0016367F" w:rsidRDefault="00163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367F" w:rsidRDefault="00163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367F" w:rsidRDefault="00163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367F" w:rsidRDefault="00163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367F" w:rsidRDefault="00C56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Efekty spotkań:</w:t>
      </w:r>
    </w:p>
    <w:p w:rsidR="0016367F" w:rsidRDefault="00163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367F" w:rsidRDefault="00C5684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Beneficjent uzyskał jasność co do swoich mocnych stron, zainteresowań i preferencji zawodowych.</w:t>
      </w:r>
    </w:p>
    <w:p w:rsidR="0016367F" w:rsidRDefault="00C5684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Stworzono indywidualny plan działania, uwzględniający zarówno cele krótko,                                    jak i długoterminowe.</w:t>
      </w:r>
    </w:p>
    <w:p w:rsidR="0016367F" w:rsidRDefault="00C5684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Beneficjent nabył wiedzę i narzędzia potrzebne do dalszego rozwoju edukacyjno-zawodowego (CV, list motywacyjny, umiejętności rozmowy kwalifikacyjnej, rynek pracy, zawody).</w:t>
      </w:r>
    </w:p>
    <w:p w:rsidR="0016367F" w:rsidRDefault="00C5684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Zidentyfikowano potencjalne obszary rozwoju, takie jak dodatkowe kursy, rozwijanie n</w:t>
      </w:r>
      <w:r>
        <w:rPr>
          <w:rFonts w:ascii="Times New Roman" w:eastAsia="Times New Roman" w:hAnsi="Times New Roman" w:cs="Times New Roman"/>
        </w:rPr>
        <w:t>owych kompetencji.</w:t>
      </w:r>
    </w:p>
    <w:p w:rsidR="0016367F" w:rsidRDefault="00C5684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Beneficjent uzyskał większą pewność siebie i świadomość swoich możliwości zawodowych.</w:t>
      </w: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</w:rPr>
      </w:pP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przyszłym tygodniu rozpoczną się ośmiogodzinne zajęcia </w:t>
      </w:r>
      <w:proofErr w:type="spellStart"/>
      <w:r>
        <w:rPr>
          <w:rFonts w:ascii="Times New Roman" w:eastAsia="Times New Roman" w:hAnsi="Times New Roman" w:cs="Times New Roman"/>
        </w:rPr>
        <w:t>zawodoznawcze</w:t>
      </w:r>
      <w:proofErr w:type="spellEnd"/>
      <w:r>
        <w:rPr>
          <w:rFonts w:ascii="Times New Roman" w:eastAsia="Times New Roman" w:hAnsi="Times New Roman" w:cs="Times New Roman"/>
        </w:rPr>
        <w:t xml:space="preserve"> dla grupy mechanicznej. Niezbędny  sprzęt  do wyposażenia pracowni został już </w:t>
      </w:r>
      <w:r>
        <w:rPr>
          <w:rFonts w:ascii="Times New Roman" w:eastAsia="Times New Roman" w:hAnsi="Times New Roman" w:cs="Times New Roman"/>
        </w:rPr>
        <w:t xml:space="preserve">zakupiony. </w:t>
      </w: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</w:rPr>
      </w:pP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Wciąż trwa nabór na pozostałe kursy czeladnicze. Szczegółowe informacje na temat rekrutacji znajdują się na stronie szkoły: </w:t>
      </w:r>
      <w:r>
        <w:rPr>
          <w:rFonts w:ascii="Times New Roman" w:eastAsia="Times New Roman" w:hAnsi="Times New Roman" w:cs="Times New Roman"/>
          <w:color w:val="000080"/>
          <w:u w:val="single"/>
        </w:rPr>
        <w:t>https://zs1hrubieszow.pl/felu-10-04/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Formularze zgłoszeniowe można składać w biurze projektu -  budynek A.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Dodatkowych </w:t>
      </w:r>
      <w:r>
        <w:rPr>
          <w:rFonts w:ascii="Times New Roman" w:eastAsia="Times New Roman" w:hAnsi="Times New Roman" w:cs="Times New Roman"/>
        </w:rPr>
        <w:t>informacji udzielają Panie: Ilona Gałczyńska i Sylwia Rodziewicz.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Kursy realizowane będą w celu podniesienia kompetencji i kwalifikacji, zdobycia doświadczenia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zawodowego, uzyskania zatrudnienia oraz spełnienia wymagań gospodarki i rynku pracy             </w:t>
      </w:r>
      <w:r>
        <w:rPr>
          <w:rFonts w:ascii="Times New Roman" w:eastAsia="Times New Roman" w:hAnsi="Times New Roman" w:cs="Times New Roman"/>
        </w:rPr>
        <w:t xml:space="preserve">          woj. lubelskiego, potrzeb prowadzenia edukacji włączającej, potrzeb zielonej                                                        i cyfrowej transformacji oraz Zintegrowanej Strategii Umiejętności 2030.</w:t>
      </w:r>
    </w:p>
    <w:p w:rsidR="0016367F" w:rsidRDefault="0016367F">
      <w:pPr>
        <w:spacing w:line="276" w:lineRule="auto"/>
        <w:rPr>
          <w:rFonts w:ascii="Times New Roman" w:eastAsia="Times New Roman" w:hAnsi="Times New Roman" w:cs="Times New Roman"/>
        </w:rPr>
      </w:pP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realizacji projektu 01.10.2024-31.0</w:t>
      </w:r>
      <w:r>
        <w:rPr>
          <w:rFonts w:ascii="Times New Roman" w:eastAsia="Times New Roman" w:hAnsi="Times New Roman" w:cs="Times New Roman"/>
        </w:rPr>
        <w:t>1.2027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FunduszeUE</w:t>
      </w:r>
      <w:proofErr w:type="spellEnd"/>
      <w:r>
        <w:rPr>
          <w:rFonts w:ascii="Times New Roman" w:eastAsia="Times New Roman" w:hAnsi="Times New Roman" w:cs="Times New Roman"/>
        </w:rPr>
        <w:t xml:space="preserve"> #</w:t>
      </w:r>
      <w:proofErr w:type="spellStart"/>
      <w:r>
        <w:rPr>
          <w:rFonts w:ascii="Times New Roman" w:eastAsia="Times New Roman" w:hAnsi="Times New Roman" w:cs="Times New Roman"/>
        </w:rPr>
        <w:t>FunduszeEuropejskie</w:t>
      </w:r>
      <w:proofErr w:type="spellEnd"/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Wartość projektu: 1 026 165,94 zł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Wysokość wkładu z Funduszy Europejskich: 923 545,94 zł</w:t>
      </w:r>
    </w:p>
    <w:p w:rsidR="0016367F" w:rsidRDefault="00C5684D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 współfinansowany jest ze środków EFS+.</w:t>
      </w:r>
    </w:p>
    <w:sectPr w:rsidR="0016367F">
      <w:headerReference w:type="default" r:id="rId8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4D" w:rsidRDefault="00C5684D">
      <w:r>
        <w:separator/>
      </w:r>
    </w:p>
  </w:endnote>
  <w:endnote w:type="continuationSeparator" w:id="0">
    <w:p w:rsidR="00C5684D" w:rsidRDefault="00C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4D" w:rsidRDefault="00C5684D">
      <w:r>
        <w:separator/>
      </w:r>
    </w:p>
  </w:footnote>
  <w:footnote w:type="continuationSeparator" w:id="0">
    <w:p w:rsidR="00C5684D" w:rsidRDefault="00C5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7F" w:rsidRDefault="00C5684D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noProof/>
        <w:color w:val="000000"/>
        <w:sz w:val="28"/>
        <w:szCs w:val="28"/>
      </w:rPr>
      <w:drawing>
        <wp:inline distT="0" distB="0" distL="0" distR="0">
          <wp:extent cx="5761355" cy="688975"/>
          <wp:effectExtent l="0" t="0" r="0" b="0"/>
          <wp:docPr id="2" name="image1.png" descr="Element dekoracyjny. Loga organizacji, flaga Polski" title="Element dekoracyjny. Loga organizacji, flaga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138"/>
    <w:multiLevelType w:val="multilevel"/>
    <w:tmpl w:val="E4BA3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A53EB7"/>
    <w:multiLevelType w:val="multilevel"/>
    <w:tmpl w:val="41EE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F"/>
    <w:rsid w:val="0016367F"/>
    <w:rsid w:val="003A04E4"/>
    <w:rsid w:val="005B277D"/>
    <w:rsid w:val="00C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1FA27"/>
  <w15:docId w15:val="{EBC88196-EFE9-4DA7-8ACB-6B7A724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C36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36A2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5D5D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q9Bnc83Yc7mE8p0Aj+7K20FLA==">CgMxLjAyCGguZ2pkZ3hzOAByITFVS2ZWaVViTkJZRjJZRTV4TjUzcXpCTXhITEFVNGE5Xw==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</dc:creator>
  <cp:lastModifiedBy>Komputer</cp:lastModifiedBy>
  <cp:revision>3</cp:revision>
  <dcterms:created xsi:type="dcterms:W3CDTF">2025-01-17T14:05:00Z</dcterms:created>
  <dcterms:modified xsi:type="dcterms:W3CDTF">2025-01-21T09:10:00Z</dcterms:modified>
</cp:coreProperties>
</file>