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Cs w:val="19"/>
        </w:rPr>
      </w:pPr>
      <w:r>
        <w:rPr>
          <w:szCs w:val="19"/>
        </w:rPr>
      </w:r>
    </w:p>
    <w:tbl>
      <w:tblPr>
        <w:tblW w:w="90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73"/>
      </w:tblGrid>
      <w:tr>
        <w:trPr>
          <w:trHeight w:val="6562" w:hRule="atLeast"/>
        </w:trPr>
        <w:tc>
          <w:tcPr>
            <w:tcW w:w="907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cs="Times New Roman" w:asciiTheme="minorHAnsi" w:hAnsiTheme="minorHAnsi"/>
                <w:sz w:val="28"/>
                <w:szCs w:val="28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sz w:val="28"/>
                <w:szCs w:val="28"/>
              </w:rPr>
              <w:t>Regulamin rekrutacji i uczestnictwa w projekcie</w:t>
            </w:r>
          </w:p>
          <w:p>
            <w:pPr>
              <w:pStyle w:val="Normal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222222"/>
                <w:highlight w:val="white"/>
                <w:lang w:eastAsia="pl-PL"/>
              </w:rPr>
            </w:pPr>
            <w:r>
              <w:rPr>
                <w:rFonts w:cs="Times New Roman" w:ascii="Calibri" w:hAnsi="Calibri" w:asciiTheme="minorHAnsi" w:hAnsiTheme="minorHAnsi"/>
                <w:b/>
                <w:bCs/>
                <w:sz w:val="22"/>
                <w:szCs w:val="22"/>
              </w:rPr>
              <w:t xml:space="preserve">nr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222222"/>
                <w:shd w:fill="FFFFFF" w:val="clear"/>
                <w:lang w:eastAsia="pl-PL"/>
              </w:rPr>
              <w:t>2021-1-PL01-KA121-VET-000011698</w:t>
            </w:r>
          </w:p>
          <w:p>
            <w:pPr>
              <w:pStyle w:val="Normal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Calibri" w:hAnsi="Calibri" w:asciiTheme="minorHAnsi" w:hAnsiTheme="minorHAnsi"/>
                <w:bCs/>
                <w:sz w:val="22"/>
                <w:szCs w:val="22"/>
              </w:rPr>
              <w:t>współfinansowan</w:t>
            </w:r>
            <w:r>
              <w:rPr>
                <w:rFonts w:cs="Times New Roman" w:ascii="Calibri" w:hAnsi="Calibri" w:asciiTheme="minorHAnsi" w:hAnsiTheme="minorHAnsi"/>
                <w:bCs/>
                <w:sz w:val="22"/>
                <w:szCs w:val="22"/>
              </w:rPr>
              <w:t>ym</w:t>
            </w:r>
            <w:r>
              <w:rPr>
                <w:rFonts w:cs="Times New Roman" w:ascii="Calibri" w:hAnsi="Calibri" w:asciiTheme="minorHAnsi" w:hAnsiTheme="minorHAnsi"/>
                <w:bCs/>
                <w:sz w:val="22"/>
                <w:szCs w:val="22"/>
              </w:rPr>
              <w:t xml:space="preserve"> przez Unię Europejską</w:t>
            </w: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 Programu Erasmus +, Akcja 1 Mobilność Edukacyjna,  sektor Kształcenie i szkolenia zawodowe dla uczniów i kadry, w ramach akredytacji na lata </w:t>
            </w:r>
          </w:p>
          <w:p>
            <w:pPr>
              <w:pStyle w:val="Normal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2021-2027. </w:t>
            </w:r>
            <w:bookmarkStart w:id="0" w:name="_Hlk97556854"/>
            <w:bookmarkEnd w:id="0"/>
          </w:p>
          <w:p>
            <w:pPr>
              <w:pStyle w:val="Normal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§ 1</w:t>
            </w:r>
          </w:p>
          <w:p>
            <w:pPr>
              <w:pStyle w:val="Normal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Informacje o projekcie</w:t>
            </w:r>
          </w:p>
          <w:p>
            <w:pPr>
              <w:pStyle w:val="Normal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1. Beneficjentem projektu jest Flying Colours Sp. z o.o., mieszczący się pod adresem: ul. Niekłańska 35/1, 03-924 Warszawa, </w:t>
            </w:r>
            <w:hyperlink r:id="rId2">
              <w:r>
                <w:rPr>
                  <w:rStyle w:val="Czeinternetowe"/>
                  <w:rFonts w:cs="Times New Roman" w:ascii="Calibri" w:hAnsi="Calibri" w:asciiTheme="minorHAnsi" w:hAnsiTheme="minorHAnsi"/>
                  <w:color w:val="auto"/>
                  <w:sz w:val="22"/>
                  <w:szCs w:val="22"/>
                  <w:u w:val="none"/>
                </w:rPr>
                <w:t>flying.colours.km@gmail.com</w:t>
              </w:r>
            </w:hyperlink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 zwany dalej ‘Organizacją wysyłającą’. 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2. Partnerem zagranicznym jest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shd w:fill="FFFFFF" w:val="clear"/>
              </w:rPr>
              <w:t xml:space="preserve">Kika Mobility Training Center Ltd, Marathonos Ave 243L145 65 Agios Stefanos, Ateny, Grecja, </w:t>
            </w:r>
            <w:hyperlink r:id="rId3" w:tgtFrame="_blank">
              <w:r>
                <w:rPr>
                  <w:rStyle w:val="Czeinternetowe"/>
                  <w:rFonts w:cs="Calibri" w:ascii="Calibri" w:hAnsi="Calibri" w:asciiTheme="minorHAnsi" w:cstheme="minorHAnsi" w:hAnsiTheme="minorHAnsi"/>
                  <w:color w:val="auto"/>
                  <w:sz w:val="22"/>
                  <w:szCs w:val="22"/>
                  <w:highlight w:val="white"/>
                  <w:u w:val="none"/>
                </w:rPr>
                <w:t>kikamobility.trainingcenter@gmail.com</w:t>
              </w:r>
            </w:hyperlink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zwana dalej ‘Organizacją przyjmującą’.</w:t>
            </w:r>
          </w:p>
          <w:p>
            <w:pPr>
              <w:pStyle w:val="Normal"/>
              <w:rPr/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3. Szkołą biorącą udział w projekcie, w ramach konsorcjum jest:</w:t>
            </w:r>
          </w:p>
          <w:p>
            <w:pPr>
              <w:pStyle w:val="Normal"/>
              <w:rPr/>
            </w:pPr>
            <w:r>
              <w:rPr>
                <w:rFonts w:cs="Times New Roman" w:ascii="Calibri" w:hAnsi="Calibri" w:asciiTheme="minorHAnsi" w:hAnsiTheme="minorHAnsi"/>
                <w:b/>
                <w:sz w:val="22"/>
                <w:szCs w:val="22"/>
              </w:rPr>
              <w:t xml:space="preserve">- Zespół Szkół </w:t>
            </w:r>
            <w:r>
              <w:rPr>
                <w:rFonts w:cs="Times New Roman" w:ascii="Calibri" w:hAnsi="Calibri" w:asciiTheme="minorHAnsi" w:hAnsiTheme="minorHAnsi"/>
                <w:b/>
                <w:sz w:val="22"/>
                <w:szCs w:val="22"/>
              </w:rPr>
              <w:t>N</w:t>
            </w:r>
            <w:r>
              <w:rPr>
                <w:rFonts w:cs="Times New Roman" w:ascii="Calibri" w:hAnsi="Calibri" w:asciiTheme="minorHAnsi" w:hAnsiTheme="minorHAnsi"/>
                <w:b/>
                <w:sz w:val="22"/>
                <w:szCs w:val="22"/>
              </w:rPr>
              <w:t xml:space="preserve">r 1 w Hrubieszowie </w:t>
            </w: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zwane dalej ‘Szkołą’. </w:t>
            </w:r>
          </w:p>
          <w:p>
            <w:pPr>
              <w:pStyle w:val="Normal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4. Okres realizacji projektu trwa od 01.09.2021 r. do 30.11.2022 r.</w:t>
            </w:r>
          </w:p>
          <w:p>
            <w:pPr>
              <w:pStyle w:val="Normal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5. Projekt skierowany jest do:</w:t>
            </w:r>
          </w:p>
          <w:p>
            <w:pPr>
              <w:pStyle w:val="Normal"/>
              <w:rPr/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15 uczniów z ZS </w:t>
            </w: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Nr 1 </w:t>
            </w: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w </w:t>
            </w:r>
            <w:r>
              <w:rPr>
                <w:rFonts w:cs="Times New Roman" w:ascii="Calibri" w:hAnsi="Calibri" w:asciiTheme="minorHAnsi" w:hAnsiTheme="minorHAnsi"/>
                <w:bCs/>
                <w:sz w:val="22"/>
                <w:szCs w:val="22"/>
              </w:rPr>
              <w:t>Hrubieszowie,</w:t>
            </w: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 kształcących się w </w:t>
            </w: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zawodzie</w:t>
            </w: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 technik żywienia i usług gastronomicznych. </w:t>
            </w:r>
          </w:p>
          <w:p>
            <w:pPr>
              <w:pStyle w:val="Normal"/>
              <w:rPr/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6. W projekcie weźmie udział 15 uczniów i 1 opiekun. </w:t>
            </w:r>
          </w:p>
          <w:p>
            <w:pPr>
              <w:pStyle w:val="Normal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7. Mobilność zawodowa – realizacja praktyki zawodowej w Kika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  <w:shd w:fill="FFFFFF" w:val="clear"/>
              </w:rPr>
              <w:t xml:space="preserve">Mobility Training Center </w:t>
            </w: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odbędzie się w terminie:</w:t>
            </w:r>
          </w:p>
          <w:p>
            <w:pPr>
              <w:pStyle w:val="Normal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ind w:left="360" w:hanging="360"/>
              <w:rPr/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08.05.2022-21.05.2022 dla 15 uczniów i 1 opiekuna</w:t>
            </w:r>
          </w:p>
          <w:p>
            <w:pPr>
              <w:pStyle w:val="ListParagraph"/>
              <w:ind w:left="360" w:hanging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8. Szczegółowe zasady odbywania stażu zostaną zawarte w umowie pomiędzy Uczestnikiem projektu, Organizacją przyjmującą i Organizacją wysyłającą oraz załącznikach wiążących wszystkie </w:t>
            </w:r>
          </w:p>
          <w:p>
            <w:pPr>
              <w:pStyle w:val="Normal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3 strony projektu.</w:t>
            </w:r>
          </w:p>
          <w:p>
            <w:pPr>
              <w:pStyle w:val="Normal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§ 2</w:t>
            </w:r>
          </w:p>
          <w:p>
            <w:pPr>
              <w:pStyle w:val="Normal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Główne cele projektu</w:t>
            </w:r>
          </w:p>
          <w:p>
            <w:pPr>
              <w:pStyle w:val="Normal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1.Nabycie kwalifikacji i umiejętności zawodowych uczniów kształcących się w </w:t>
            </w: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zawodzie</w:t>
            </w: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 technik żywienia i usług gastronomicznych. </w:t>
            </w:r>
          </w:p>
          <w:p>
            <w:pPr>
              <w:pStyle w:val="Normal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2. Podwyższenie kompetencji językowych w zakresie języka angielskiego. </w:t>
            </w:r>
          </w:p>
          <w:p>
            <w:pPr>
              <w:pStyle w:val="Normal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3. Rozwinięcie wśród uczestników wiedzy,  świadomości i ekspresji kulturowej, zwiększenie inicjatywności, przedsiębiorczości oraz umiejętności odnalezienia się w środowisku wielokulturowych aglomeracji europejskich.</w:t>
            </w:r>
          </w:p>
          <w:p>
            <w:pPr>
              <w:pStyle w:val="Normal"/>
              <w:rPr/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4. Zwiększenie atrakcyjności ucznia na rynku krajowym i zagraniczny oraz wspieranie uczestników kształcenia i doskonalenia zawodowego w zdobywaniu i wykorzystywaniu wiedzy, umiejętności</w:t>
            </w:r>
          </w:p>
          <w:p>
            <w:pPr>
              <w:pStyle w:val="Normal"/>
              <w:rPr/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i kwalifikacji; przygotowanie młodzieży do wejścia na współczesny rynek pracy.</w:t>
            </w:r>
          </w:p>
          <w:p>
            <w:pPr>
              <w:pStyle w:val="Normal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5.Wyrównanie szans wśród uczniów z mniejszymi szansami.</w:t>
            </w:r>
          </w:p>
          <w:p>
            <w:pPr>
              <w:pStyle w:val="Normal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6075" w:leader="none"/>
              </w:tabs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ab/>
            </w:r>
          </w:p>
          <w:p>
            <w:pPr>
              <w:pStyle w:val="Normal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§ 3</w:t>
            </w:r>
          </w:p>
          <w:p>
            <w:pPr>
              <w:pStyle w:val="Normal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Kryteria kwalifikacyjne</w:t>
            </w:r>
          </w:p>
          <w:p>
            <w:pPr>
              <w:pStyle w:val="Normal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Warunkiem uczestnictwa w projekcie jest:</w:t>
            </w:r>
          </w:p>
          <w:p>
            <w:pPr>
              <w:pStyle w:val="Normal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a) wypełnienie dokumentów rekrutacyjnych do projektu m.in. formularza zgłoszeniowego oraz przystąpienie do rozmowy kwalifikacyjnej z członkiem Komisji Rekrutacyjnej </w:t>
            </w:r>
          </w:p>
          <w:p>
            <w:pPr>
              <w:pStyle w:val="Normal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b) zapoznanie się z regulaminem rekrutacji i uczestnictwa w projekcie (dostępny w sekretariacie szkoły i na stronie internetowej szkoły),</w:t>
            </w:r>
          </w:p>
          <w:p>
            <w:pPr>
              <w:pStyle w:val="Normal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c) przystąpienie do niezbędnych wymogów rekrutacyjnych i uzyskanie pozytywnej kwalifikacji Komisji Rekrutacyjnej,</w:t>
            </w:r>
          </w:p>
          <w:p>
            <w:pPr>
              <w:pStyle w:val="Normal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d) udział w zajęciach przygotowawczych językowo - kulturowo – pedagogicznych oraz,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e) podpisanie przed wyjazdem na mobilność umowy o staż wraz z załącznikami. 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§ 4</w:t>
            </w:r>
          </w:p>
          <w:p>
            <w:pPr>
              <w:pStyle w:val="Default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Rekrutacja Uczestników</w:t>
            </w:r>
          </w:p>
          <w:p>
            <w:pPr>
              <w:pStyle w:val="Default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1. Rekrutacja do projektu przebiegać będzie zgodnie z założeniami ujętymi w projekcie, z uwzględnieniem zasady równych szans, w tym zasady równości płci. Proces rekrutacji odbędzie się w sposób niedyskryminujący ze względu na płeć, wiek, rasę, niepełnosprawność, wyznanie religijne, czy status społeczny.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2. Rekrutacja prowadzona będzie przez 3 – osobową Komisję Rekrutacyjną w obydwu szkołach niezależenie.  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3. Rekrutację do uczestnictwa w projekcie przeprowadzi Komisja Rekrutacyjna w składzie: 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Dyrektor Szkoły - Przewodniczący Komisji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Kierownik kształcenia praktycznego</w:t>
            </w:r>
          </w:p>
          <w:p>
            <w:pPr>
              <w:pStyle w:val="Default"/>
              <w:numPr>
                <w:ilvl w:val="0"/>
                <w:numId w:val="2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Nauczyciel j. angielskiego</w:t>
            </w:r>
          </w:p>
          <w:p>
            <w:pPr>
              <w:pStyle w:val="Default"/>
              <w:ind w:left="720" w:hanging="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4. Komisja Rekrutacyjna działa zgodnie z niniejszym Regulaminem.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5. Z działań Komisji Rekrutacyjnej zostanie sporządzony protokół oraz listy rankingowe kandydatów zakwalifikowanych wraz z 3 – osobową listą rezerwową dla każdej tury mobilności. 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5. Terminarz rekrutacji uczniów: 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numPr>
                <w:ilvl w:val="0"/>
                <w:numId w:val="3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07.03.2022 – 16.03.2022 r. – Złożenie dokumentów rekrutacyjnych (formularz zgłoszeniowy) w sekretariacie szkoły/wychowawcy klasy</w:t>
            </w:r>
          </w:p>
          <w:p>
            <w:pPr>
              <w:pStyle w:val="Default"/>
              <w:numPr>
                <w:ilvl w:val="0"/>
                <w:numId w:val="3"/>
              </w:numPr>
              <w:rPr/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17.03.2022 – 18.03.2022 r. – Przeprowadzone zostaną rozmowy rekrutacyjne kandydatów z członkami Komisji Rekrutacyjnej </w:t>
            </w:r>
          </w:p>
          <w:p>
            <w:pPr>
              <w:pStyle w:val="Default"/>
              <w:numPr>
                <w:ilvl w:val="0"/>
                <w:numId w:val="3"/>
              </w:numPr>
              <w:rPr/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21.03.2022 r. – Posiedzenie Komisji Rekrutacyjnej </w:t>
            </w:r>
          </w:p>
          <w:p>
            <w:pPr>
              <w:pStyle w:val="Default"/>
              <w:numPr>
                <w:ilvl w:val="0"/>
                <w:numId w:val="3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24.03.2022 r. – Ogłoszenie wyników rekrutacji (do wglądu w sekretariacie szkoły i u wychowawców klas)</w:t>
            </w:r>
          </w:p>
          <w:p>
            <w:pPr>
              <w:pStyle w:val="Default"/>
              <w:numPr>
                <w:ilvl w:val="0"/>
                <w:numId w:val="3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24.03.2022 – 30.03</w:t>
            </w:r>
            <w:bookmarkStart w:id="1" w:name="_GoBack"/>
            <w:bookmarkEnd w:id="1"/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.2022 r.  – Procedura odwoławcza 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  <w:u w:val="single"/>
              </w:rPr>
            </w:pPr>
            <w:r>
              <w:rPr>
                <w:rFonts w:cs="Times New Roman" w:ascii="Calibri" w:hAnsi="Calibri"/>
                <w:sz w:val="22"/>
                <w:szCs w:val="22"/>
                <w:u w:val="single"/>
              </w:rPr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  <w:u w:val="single"/>
              </w:rPr>
            </w:pPr>
            <w:r>
              <w:rPr>
                <w:rFonts w:cs="Times New Roman" w:ascii="Calibri" w:hAnsi="Calibri"/>
                <w:sz w:val="22"/>
                <w:szCs w:val="22"/>
                <w:u w:val="single"/>
              </w:rPr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6. Proces rekrutacji poprzedzony będzie informacją na tablicy ogłoszeń, stronie internetowej szkoły oraz sekretariacie szkoły. 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7. W rekrutacji mogą brać udział uczniowie: 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- którzy wyrażają chęć uczestnictwa w projekcie, 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uczący się w profilu technik żywienia i usług gastronomicznych,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pochodzą z rodzin dotkniętych trudną sytuacją ekonomiczną, rodzin dysfunkcyjnych, zamieszkujący tereny wiejskie, decyzją wychowawcy, dyrektora lub pedagoga szkolnego te osoby mogą uzyskać dodatkowe punkty w procesie rekrutacji,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- uzyskali wysoką średnią za ostatni semestr kształcenia z przedmiotów zawodowych oraz języka angielskiego, 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otrzymali pozytywną ocenę z zachowania w ostatnim semestrze kształcenia,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- angażują się w życie szkoły i poza nią, np. w wolontariat, 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- wraz z formularzem zgłoszeniowym przystąpią do rozmowy rekrutacyjnej, 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color w:val="auto"/>
                <w:sz w:val="22"/>
                <w:szCs w:val="22"/>
              </w:rPr>
              <w:t xml:space="preserve">- </w:t>
            </w: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będą brali udział w spotkaniach przygotowujących do uczestnictwa w stażu.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8. Podstawą kwalifikacji ucznia jest suma otrzymanych punktów wg poniższych zasad za: 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Ocena z zachowania za ostatni semestr kształcenia (w skali 0-10 pkt.):</w:t>
            </w:r>
          </w:p>
          <w:p>
            <w:pPr>
              <w:pStyle w:val="Default"/>
              <w:numPr>
                <w:ilvl w:val="0"/>
                <w:numId w:val="5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naganna – 0 pkt. – uczestnik nieklasyfikowany </w:t>
            </w:r>
          </w:p>
          <w:p>
            <w:pPr>
              <w:pStyle w:val="Default"/>
              <w:numPr>
                <w:ilvl w:val="0"/>
                <w:numId w:val="5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nieodpowiednia – 1 pkt. </w:t>
            </w:r>
          </w:p>
          <w:p>
            <w:pPr>
              <w:pStyle w:val="Default"/>
              <w:numPr>
                <w:ilvl w:val="0"/>
                <w:numId w:val="5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poprawna – 3 pkt. </w:t>
            </w:r>
          </w:p>
          <w:p>
            <w:pPr>
              <w:pStyle w:val="Default"/>
              <w:numPr>
                <w:ilvl w:val="0"/>
                <w:numId w:val="5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dobra – 6 pkt. </w:t>
            </w:r>
          </w:p>
          <w:p>
            <w:pPr>
              <w:pStyle w:val="Default"/>
              <w:numPr>
                <w:ilvl w:val="0"/>
                <w:numId w:val="5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bardzo dobra – 8 pkt.</w:t>
            </w:r>
          </w:p>
          <w:p>
            <w:pPr>
              <w:pStyle w:val="Default"/>
              <w:numPr>
                <w:ilvl w:val="0"/>
                <w:numId w:val="5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wzorowa – 10 pkt.  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Średnia ocen z przedmiotów zawodowych za ostatni semestr kształcenia (w skali 0-15 pkt.):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Poniżej 2,00 – 0 pkt.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2,01 – 2,50 – 2 pkt.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2,51 – 3,00 – 4 pkt.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3,01 – 3,50 – 6 pkt.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3,51 – 4,00 – 8 pkt.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4,01 – 4,50 – 10 pkt.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4,51 – 5,00 – 12 pkt. 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5,01 – 6,00 – 15 pkt.  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Ocena z języka angielskiego za ostatni semestr kształcenia (w skali 0-10 pkt.):</w:t>
            </w:r>
          </w:p>
          <w:p>
            <w:pPr>
              <w:pStyle w:val="Default"/>
              <w:numPr>
                <w:ilvl w:val="0"/>
                <w:numId w:val="4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niedostateczny – 0 pkt.</w:t>
            </w:r>
          </w:p>
          <w:p>
            <w:pPr>
              <w:pStyle w:val="Default"/>
              <w:numPr>
                <w:ilvl w:val="0"/>
                <w:numId w:val="4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dopuszczająca – 2 pkt.</w:t>
            </w:r>
          </w:p>
          <w:p>
            <w:pPr>
              <w:pStyle w:val="Default"/>
              <w:numPr>
                <w:ilvl w:val="0"/>
                <w:numId w:val="4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dostateczna – 4 pkt.</w:t>
            </w:r>
          </w:p>
          <w:p>
            <w:pPr>
              <w:pStyle w:val="Default"/>
              <w:numPr>
                <w:ilvl w:val="0"/>
                <w:numId w:val="4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dobra – 6 pkt. </w:t>
            </w:r>
          </w:p>
          <w:p>
            <w:pPr>
              <w:pStyle w:val="Default"/>
              <w:numPr>
                <w:ilvl w:val="0"/>
                <w:numId w:val="4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bardzo dobra – 8 pkt.  </w:t>
            </w:r>
          </w:p>
          <w:p>
            <w:pPr>
              <w:pStyle w:val="Default"/>
              <w:numPr>
                <w:ilvl w:val="0"/>
                <w:numId w:val="4"/>
              </w:numPr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celująca – 10 pkt. 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- Rozmowa rekrutacyjna z członkiem Komisji rekrutacyjnej od 0 do 10 punktów. 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- Dodatkowe 10 punktów za tzw. ‘mniejsze szanse’ decyzją dyrektora/wychowawcy/pedagoga szkolnego (0/10 pkt.)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- Kandydat może uzyskać maksymalnie 55 punktów. 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9. Suma zdobytych punktów decyduje o miejscu kandydata na liście. Spośród wszystkich kandydatów komisja rekrutacyjna wybierze osoby z największą ilością punktów. Na podstawie sumy uzyskanych punktów komisja sporządzi dwie listy uczniów (główną i rezerwową), którzy zostaną objęci programem praktyk. W przypadku zdarzenia losowego lub niezdyscyplinowanego zachowania się przed wyjazdem (nieobecności na zajęciach, spotkaniach informacyjnych) przez ucznia umieszczonego na liście głównej, zostanie on wykluczony z wyjazdu na zagraniczny staż,        a prawo do tego wyjazdu uzyska osoba z listy rezerwowej z zachowaniem ustalonej na niej kolejności. W przypadku uzyskania jednakowej liczby punktów o kolejności kandydatów na listach decyduje średnia ocen z przedmiotów zawodowych.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10. W przypadku zbyt małej liczby uczestników rekrutacja może zostać wznowiona w dowolnym momencie trwania projektu.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11. Decyzja komisji rekrutacyjnej i przygotowanie ostatecznej listy uczestników projektu oraz listy rezerwowej zostanie ogłoszona 24.03.2022 r.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12. Lista uczestników zakwalifikowanych do projektu wraz z listą rezerwową zostanie zamieszczona na tablicy ogłoszeń i sekretariacie Szkół.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13. Do wyników rekrutacji przeprowadzonej przez Komisję Rekrutacyjną kandydat ma prawo odwołać się od decyzji w przeciągu 7 dni od daty ich ogłoszenia do dyrektora szkoły.  </w:t>
            </w:r>
          </w:p>
          <w:p>
            <w:pPr>
              <w:pStyle w:val="Default"/>
              <w:jc w:val="both"/>
              <w:rPr/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14. Zakwalifikowani kandydaci na staż uczestniczą we wszystkich zajęciach przygotowujących do wyjazdu na staż. Dwie nieusprawiedliwione nieobecności dyskwalifikują kandydata do udziału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w stażu. Jego miejsce zajmuje pierwsza osoba z listy rezerwowej.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15. Uczniowie potwierdzają udział w projekcie na zebraniu z rodzicami i koordynatorem projektu. </w:t>
            </w:r>
          </w:p>
          <w:p>
            <w:pPr>
              <w:pStyle w:val="Default"/>
              <w:jc w:val="both"/>
              <w:rPr/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16. Uczniowie i ich rodzice (w przypadku osób niepełnoletnich) podpisują przed wyjazdem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na zagraniczny staż umowę o staż wraz z załącznikami.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§ 5 </w:t>
            </w:r>
          </w:p>
          <w:p>
            <w:pPr>
              <w:pStyle w:val="Default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Zasady organizacji zajęć przygotowawczych do stażu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1. Zajęcia w ramach przygotowania językowego, kulturowego, pedagogicznego zorganizowane będą w siedzibie Szkół. 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2. Zajęcia przygotowawcze prowadzone będą niezależnie dla obydwu tur mobilności.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3. Zajęcia z języka angielskiego odbędą się w wymiarze 18 godzin lekcyjnych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4. Zajęcia kulturowe z elementami języka greckiego odbędą się w wymiarze 5 godzin lekcyjnych.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5. Zajęcia pedagogiczne odbędą się w wymiarze 3 godzin lekcyjnych.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6. Uczestnictwo w zajęciach jest obowiązkowe.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7. Osoby zakwalifikowane do udziału w projekcie mają obowiązek punktualnie i regularnie uczestniczyć w organizowanych zajęciach. </w:t>
            </w:r>
          </w:p>
          <w:p>
            <w:pPr>
              <w:pStyle w:val="Default"/>
              <w:jc w:val="both"/>
              <w:rPr/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8. Zaległości spowodowane nieobecnością na zajęciach uczestnik ma obowiązek uzupełnić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we własnym zakresie lub w formie indywidualnych konsultacji z nauczycielem prowadzącym kurs.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11. Każdą nieobecność na zajęciach należy usprawiedliwić u prowadzących zajęcia.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12. Dopuszczalna liczba nieobecności na zajęciach nie może przekroczyć 20% ogółu godzin.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13. W przypadku skreślenia ucznia z listy uczestników kursu, jego miejsce zajmie osoba z listy rezerwowej.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14. Z zajęć przygotowawczych sporządzone zostaną listy obecności wraz z tematem, datą, podpisem ucznia oraz nauczyciela prowadzącego.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§ 6 </w:t>
            </w:r>
          </w:p>
          <w:p>
            <w:pPr>
              <w:pStyle w:val="Default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Obowiązki Uczestników projektu</w:t>
            </w:r>
          </w:p>
          <w:p>
            <w:pPr>
              <w:pStyle w:val="Default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W trakcie i po stażu uczeń zobowiązuje się: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- dołożyć wszelkich starań do realizacji w całości programu stażu.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- ściśle przestrzegać regulaminu praktyk pod rygorem wykluczenia z uczestnictwa w projekcie.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- codziennie punktualnie przybywać na miejsce odbywania stażu.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- realizować zadania zlecone przez opiekuna stażu.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- uczestniczyć w programie kulturowym organizowanym podczas stażu.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- na bieżąco informować opiekuna/nauczyciela przebywającego z uczniami na stażu o wszelkich nieprawidłowościach mających wpływ na realizację stażu i stopień satysfakcji uczestnika.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- w trakcie realizacji stażu codziennie sporządzać zapisy w dzienniczkach praktyk, które będą między innymi podstawą do wystawienia oceny zaliczającej staż.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- sporządzić prezentację multimedialną z przebiegu stażu w celu dalszego upowszechniania.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- wypełniać ankiety jakościowe dotyczące satysfakcji uczniów z uczestnictwa w projekcie. </w:t>
            </w:r>
          </w:p>
          <w:p>
            <w:pPr>
              <w:pStyle w:val="Default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- ewentualna rezygnacja ucznia z udziału w projekcie musi zostać złożona w formie pisemnej,            a w przypadku ucznia niepełnoletniego przez jego rodziców/opiekunów i zaakceptowana przez organizację wysyłającą. 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§ 7 </w:t>
            </w:r>
          </w:p>
          <w:p>
            <w:pPr>
              <w:pStyle w:val="Normal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Dane osobowe</w:t>
            </w:r>
          </w:p>
          <w:p>
            <w:pPr>
              <w:pStyle w:val="Normal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1. Administratorem danych osobowych Uczestnika mobilności jest Flying Colours Sp. z o.o. (dalej zwany Beneficjentem projektu). Dane będą wykorzystywane w celu realizacji projektu Nr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222222"/>
                <w:sz w:val="22"/>
                <w:szCs w:val="22"/>
                <w:shd w:fill="FFFFFF" w:val="clear"/>
                <w:lang w:eastAsia="pl-PL"/>
              </w:rPr>
              <w:t>2021-1-</w:t>
            </w:r>
            <w:bookmarkStart w:id="2" w:name="_Hlk97554380"/>
            <w:r>
              <w:rPr>
                <w:rFonts w:eastAsia="Times New Roman" w:cs="Calibri" w:ascii="Calibri" w:hAnsi="Calibri" w:asciiTheme="minorHAnsi" w:cstheme="minorHAnsi" w:hAnsiTheme="minorHAnsi"/>
                <w:color w:val="222222"/>
                <w:sz w:val="22"/>
                <w:szCs w:val="22"/>
                <w:shd w:fill="FFFFFF" w:val="clear"/>
                <w:lang w:eastAsia="pl-PL"/>
              </w:rPr>
              <w:t>PL01-KA121-VET-000011698</w:t>
            </w:r>
            <w:bookmarkEnd w:id="2"/>
          </w:p>
          <w:p>
            <w:pPr>
              <w:pStyle w:val="Normal"/>
              <w:widowControl/>
              <w:suppressAutoHyphens w:val="false"/>
              <w:spacing w:lineRule="auto" w:line="259" w:before="0" w:after="160"/>
              <w:jc w:val="both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dofinansowanego ze środków PO WER i wynikających z jego realizacji obowiązków Beneficjenta projektu wobec instytucji finansującej – Fundacji Rozwoju Systemu Edukacji (dalej FRSE).</w:t>
            </w:r>
          </w:p>
          <w:p>
            <w:pPr>
              <w:pStyle w:val="Normal"/>
              <w:widowControl/>
              <w:suppressAutoHyphens w:val="false"/>
              <w:spacing w:lineRule="auto" w:line="259" w:before="0" w:after="160"/>
              <w:rPr/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2. Dane osobowe Uczestnika mobilności mogą być przekazywane pracownikom Flying Colours               Sp. z o.o., FRSE lub innym podmiotom, wykonującym zamówienia w związku z realizacją celów wskazanych w ust. 1. Osobie, której dane dotyczą, przysługuje na jej wniosek prawo otrzymania kopii danych przekazanych.</w:t>
            </w:r>
          </w:p>
          <w:p>
            <w:pPr>
              <w:pStyle w:val="Normal"/>
              <w:widowControl/>
              <w:suppressAutoHyphens w:val="false"/>
              <w:spacing w:lineRule="auto" w:line="259" w:before="0" w:after="16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3. Podstawą prawną przetwarzania danych osobowych jest art. 6 ust. 1 lit. b) ogólnego rozporządzenia o ochronie danych (RODO). Przekazanie danych jest dobrowolne, ale niezbędne dla podpisania Umowy finansowej pomiędzy Szkołą, jako organizacją wysyłającą a uczestnikiem mobilności – osobą uczącą się (dalej Umowa). Odmowa przekazania danych oznacza brak możliwości podpisania Umowy.</w:t>
            </w:r>
          </w:p>
          <w:p>
            <w:pPr>
              <w:pStyle w:val="Normal"/>
              <w:widowControl/>
              <w:suppressAutoHyphens w:val="false"/>
              <w:spacing w:lineRule="auto" w:line="259" w:before="0" w:after="16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4. Dane osobowe Beneficjenta będą wykorzystywane przez okres 5 lat od zakończenia obowiązywania Umowy.</w:t>
            </w:r>
          </w:p>
          <w:p>
            <w:pPr>
              <w:pStyle w:val="Normal"/>
              <w:widowControl/>
              <w:suppressAutoHyphens w:val="false"/>
              <w:spacing w:lineRule="auto" w:line="259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5. Uczestnikowi mobilności przysługuje prawo: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false"/>
              <w:spacing w:lineRule="auto" w:line="259" w:before="0" w:after="160"/>
              <w:ind w:left="1134" w:hanging="567"/>
              <w:contextualSpacing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żądania od Szkoły dostępu do jego danych osobowych,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false"/>
              <w:spacing w:lineRule="auto" w:line="259" w:before="0" w:after="160"/>
              <w:ind w:left="1134" w:hanging="567"/>
              <w:contextualSpacing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sprostowania, usunięcia lub ograniczenia wykorzystania jego danych osobowych,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false"/>
              <w:spacing w:lineRule="auto" w:line="259" w:before="0" w:after="160"/>
              <w:ind w:left="1134" w:hanging="567"/>
              <w:contextualSpacing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wniesienia sprzeciwu wobec wykorzystania jego danych osobowych,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false"/>
              <w:spacing w:lineRule="auto" w:line="259" w:before="0" w:after="160"/>
              <w:ind w:left="1134" w:hanging="567"/>
              <w:contextualSpacing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przenoszenia jego danych osobowych,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false"/>
              <w:spacing w:lineRule="auto" w:line="259" w:before="0" w:after="160"/>
              <w:ind w:left="1134" w:hanging="567"/>
              <w:contextualSpacing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wniesienia skargi do organu nadzorczego (Generalny Inspektor Ochrony Danych Osobowych, ul. Stawki 2, 00-193 Warszawa).</w:t>
            </w:r>
          </w:p>
          <w:p>
            <w:pPr>
              <w:pStyle w:val="Normal"/>
              <w:widowControl/>
              <w:suppressAutoHyphens w:val="false"/>
              <w:spacing w:lineRule="auto" w:line="259" w:before="0" w:after="160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6. W zakresie realizacji praw i wniosków Uczestnika mobilności dotyczących danych osobowych osobą do kontaktu jest inspektor ochrony danych. </w:t>
            </w:r>
          </w:p>
          <w:p>
            <w:pPr>
              <w:pStyle w:val="Default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§ 8</w:t>
            </w:r>
          </w:p>
          <w:p>
            <w:pPr>
              <w:pStyle w:val="Default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>Postanowienia końcowe</w:t>
            </w:r>
          </w:p>
          <w:p>
            <w:pPr>
              <w:pStyle w:val="Default"/>
              <w:jc w:val="center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/>
                <w:sz w:val="22"/>
                <w:szCs w:val="22"/>
              </w:rPr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color w:val="auto"/>
                <w:sz w:val="22"/>
                <w:szCs w:val="22"/>
              </w:rPr>
              <w:t>1.</w:t>
            </w: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 Ogólny nadzór oraz rozstrzyganie spraw nieuregulowanych w niniejszym Regulaminie należy do kompetencji Koordynatora projektu, który ponosi odpowiedzialność za właściwą realizację Projektu.</w:t>
            </w:r>
          </w:p>
          <w:p>
            <w:pPr>
              <w:pStyle w:val="Default"/>
              <w:rPr>
                <w:rFonts w:ascii="Calibri" w:hAnsi="Calibri" w:cs="Times New Roman" w:asciiTheme="minorHAnsi" w:hAnsiTheme="minorHAnsi"/>
                <w:sz w:val="22"/>
                <w:szCs w:val="22"/>
              </w:rPr>
            </w:pPr>
            <w:r>
              <w:rPr>
                <w:rFonts w:cs="Times New Roman" w:ascii="Calibri" w:hAnsi="Calibri" w:asciiTheme="minorHAnsi" w:hAnsiTheme="minorHAnsi"/>
                <w:sz w:val="22"/>
                <w:szCs w:val="22"/>
              </w:rPr>
              <w:t xml:space="preserve">2. Regulamin wchodzi w życie z dniem rozpoczęcia projektu. 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283" w:top="1959" w:footer="624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996" w:leader="none"/>
        <w:tab w:val="center" w:pos="4536" w:leader="none"/>
        <w:tab w:val="right" w:pos="9072" w:leader="none"/>
      </w:tabs>
      <w:jc w:val="center"/>
      <w:rPr>
        <w:rFonts w:ascii="Calibri" w:hAnsi="Calibri" w:cs="Calibri" w:asciiTheme="minorHAnsi" w:cstheme="minorHAnsi" w:hAnsiTheme="minorHAnsi"/>
        <w:i/>
        <w:i/>
        <w:iCs/>
        <w:sz w:val="20"/>
        <w:szCs w:val="20"/>
      </w:rPr>
    </w:pPr>
    <w:r>
      <w:rPr>
        <w:rFonts w:cs="Calibri" w:ascii="Calibri" w:hAnsi="Calibri" w:asciiTheme="minorHAnsi" w:cstheme="minorHAnsi" w:hAnsiTheme="minorHAnsi"/>
        <w:i/>
        <w:iCs/>
        <w:sz w:val="20"/>
        <w:szCs w:val="20"/>
      </w:rPr>
      <w:t>Projekt nr 2021-1-PL01-KA121-VET-000011698 jest współfinansowany przez Unię Europejską Programu Erasmus +, Akcja 1 Mobilność Edukacyjna,  sektor Kształcenie i szkolenia zawodowe dla uczniów i kadry, w ramach akredytacji na lata 2021-2027.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1188" w:leader="none"/>
        <w:tab w:val="center" w:pos="4920" w:leader="none"/>
        <w:tab w:val="right" w:pos="9840" w:leader="none"/>
      </w:tabs>
      <w:jc w:val="right"/>
      <w:rPr/>
    </w:pPr>
    <w:r>
      <w:rPr/>
      <w:drawing>
        <wp:anchor behindDoc="0" distT="0" distB="0" distL="114300" distR="114300" simplePos="0" locked="0" layoutInCell="1" allowOverlap="1" relativeHeight="11">
          <wp:simplePos x="0" y="0"/>
          <wp:positionH relativeFrom="margin">
            <wp:posOffset>1382395</wp:posOffset>
          </wp:positionH>
          <wp:positionV relativeFrom="paragraph">
            <wp:posOffset>117475</wp:posOffset>
          </wp:positionV>
          <wp:extent cx="3652520" cy="609600"/>
          <wp:effectExtent l="0" t="0" r="0" b="0"/>
          <wp:wrapTight wrapText="bothSides">
            <wp:wrapPolygon edited="0">
              <wp:start x="-28" y="0"/>
              <wp:lineTo x="-28" y="20886"/>
              <wp:lineTo x="21511" y="20886"/>
              <wp:lineTo x="21511" y="0"/>
              <wp:lineTo x="-28" y="0"/>
            </wp:wrapPolygon>
          </wp:wrapTight>
          <wp:docPr id="1" name="Obraz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6">
          <wp:simplePos x="0" y="0"/>
          <wp:positionH relativeFrom="margin">
            <wp:posOffset>5143500</wp:posOffset>
          </wp:positionH>
          <wp:positionV relativeFrom="margin">
            <wp:posOffset>-1074420</wp:posOffset>
          </wp:positionV>
          <wp:extent cx="1021080" cy="868680"/>
          <wp:effectExtent l="0" t="0" r="0" b="0"/>
          <wp:wrapSquare wrapText="bothSides"/>
          <wp:docPr id="2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3" w:name="_Hlk97554019"/>
    <w:bookmarkStart w:id="4" w:name="_Hlk97554020"/>
    <w:bookmarkStart w:id="5" w:name="_Hlk97554113"/>
    <w:bookmarkStart w:id="6" w:name="_Hlk97554114"/>
    <w:bookmarkStart w:id="7" w:name="_Hlk97554152"/>
    <w:bookmarkStart w:id="8" w:name="_Hlk97554019"/>
    <w:bookmarkStart w:id="9" w:name="_Hlk97554020"/>
    <w:bookmarkStart w:id="10" w:name="_Hlk97554113"/>
    <w:bookmarkStart w:id="11" w:name="_Hlk97554114"/>
    <w:bookmarkStart w:id="12" w:name="_Hlk97554152"/>
    <w:bookmarkEnd w:id="12"/>
  </w:p>
  <w:p>
    <w:pPr>
      <w:pStyle w:val="Gwka"/>
      <w:tabs>
        <w:tab w:val="center" w:pos="4536" w:leader="none"/>
        <w:tab w:val="left" w:pos="7392" w:leader="none"/>
        <w:tab w:val="right" w:pos="9072" w:leader="none"/>
      </w:tabs>
      <w:rPr/>
    </w:pPr>
    <w:bookmarkStart w:id="13" w:name="_Hlk975541521"/>
    <w:bookmarkEnd w:id="13"/>
    <w:r>
      <w:drawing>
        <wp:anchor behindDoc="0" distT="0" distB="0" distL="114300" distR="114300" simplePos="0" locked="0" layoutInCell="1" allowOverlap="1" relativeHeight="6">
          <wp:simplePos x="0" y="0"/>
          <wp:positionH relativeFrom="column">
            <wp:posOffset>-210185</wp:posOffset>
          </wp:positionH>
          <wp:positionV relativeFrom="page">
            <wp:posOffset>278130</wp:posOffset>
          </wp:positionV>
          <wp:extent cx="906780" cy="818515"/>
          <wp:effectExtent l="0" t="0" r="0" b="0"/>
          <wp:wrapTight wrapText="bothSides">
            <wp:wrapPolygon edited="0">
              <wp:start x="-85" y="0"/>
              <wp:lineTo x="-85" y="21030"/>
              <wp:lineTo x="21315" y="21030"/>
              <wp:lineTo x="21315" y="0"/>
              <wp:lineTo x="-85" y="0"/>
            </wp:wrapPolygon>
          </wp:wrapTight>
          <wp:docPr id="3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 xml:space="preserve"> </w:t>
      <w:tab/>
    </w:r>
    <w:bookmarkEnd w:id="8"/>
    <w:bookmarkEnd w:id="9"/>
    <w:bookmarkEnd w:id="10"/>
    <w:bookmarkEnd w:id="1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7a9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87a9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87a98"/>
    <w:rPr/>
  </w:style>
  <w:style w:type="character" w:styleId="TekstdymkaZnak" w:customStyle="1">
    <w:name w:val="Tekst dymka Znak"/>
    <w:link w:val="Tekstdymka"/>
    <w:uiPriority w:val="99"/>
    <w:semiHidden/>
    <w:qFormat/>
    <w:rsid w:val="00387a98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link w:val="Tekstprzypisukocowego"/>
    <w:uiPriority w:val="99"/>
    <w:qFormat/>
    <w:rsid w:val="00387a98"/>
    <w:rPr>
      <w:rFonts w:ascii="Times New Roman" w:hAnsi="Times New Roman" w:eastAsia="SimSun" w:cs="Mangal"/>
      <w:kern w:val="2"/>
      <w:sz w:val="20"/>
      <w:szCs w:val="18"/>
      <w:lang w:eastAsia="hi-IN" w:bidi="hi-IN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387a98"/>
    <w:rPr>
      <w:rFonts w:ascii="Times New Roman" w:hAnsi="Times New Roman" w:eastAsia="SimSun" w:cs="Mangal"/>
      <w:kern w:val="2"/>
      <w:sz w:val="20"/>
      <w:szCs w:val="18"/>
      <w:lang w:eastAsia="hi-IN" w:bidi="hi-I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387a98"/>
    <w:rPr>
      <w:vertAlign w:val="superscript"/>
    </w:rPr>
  </w:style>
  <w:style w:type="character" w:styleId="Czeinternetowe">
    <w:name w:val="Łącze internetowe"/>
    <w:uiPriority w:val="99"/>
    <w:unhideWhenUsed/>
    <w:rsid w:val="00387a98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ascii="Calibri" w:hAnsi="Calibri" w:cs="Times New Roman" w:asciiTheme="minorHAnsi" w:hAnsiTheme="minorHAnsi"/>
      <w:color w:val="auto"/>
      <w:sz w:val="22"/>
      <w:szCs w:val="22"/>
      <w:u w:val="none"/>
    </w:rPr>
  </w:style>
  <w:style w:type="character" w:styleId="ListLabel35">
    <w:name w:val="ListLabel 35"/>
    <w:qFormat/>
    <w:rPr>
      <w:rFonts w:ascii="Calibri" w:hAnsi="Calibri" w:cs="Calibri" w:asciiTheme="minorHAnsi" w:cstheme="minorHAnsi" w:hAnsiTheme="minorHAnsi"/>
      <w:color w:val="auto"/>
      <w:sz w:val="22"/>
      <w:szCs w:val="22"/>
      <w:shd w:fill="FFFFFF" w:val="clear"/>
    </w:rPr>
  </w:style>
  <w:style w:type="character" w:styleId="ListLabel36">
    <w:name w:val="ListLabel 36"/>
    <w:qFormat/>
    <w:rPr>
      <w:rFonts w:ascii="Calibri" w:hAnsi="Calibri" w:cs="Symbol"/>
      <w:sz w:val="22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Calibri" w:hAnsi="Calibri" w:cs="Symbol"/>
      <w:sz w:val="22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Calibri" w:hAnsi="Calibri" w:cs="Symbol"/>
      <w:sz w:val="22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Calibri" w:hAnsi="Calibri" w:cs="Symbol"/>
      <w:sz w:val="22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Calibri" w:hAnsi="Calibri" w:cs="Symbol"/>
      <w:sz w:val="22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ascii="Calibri" w:hAnsi="Calibri" w:cs="Times New Roman" w:asciiTheme="minorHAnsi" w:hAnsiTheme="minorHAnsi"/>
      <w:color w:val="auto"/>
      <w:sz w:val="22"/>
      <w:szCs w:val="22"/>
      <w:u w:val="none"/>
    </w:rPr>
  </w:style>
  <w:style w:type="character" w:styleId="ListLabel91">
    <w:name w:val="ListLabel 91"/>
    <w:qFormat/>
    <w:rPr>
      <w:rFonts w:ascii="Calibri" w:hAnsi="Calibri" w:cs="Calibri" w:asciiTheme="minorHAnsi" w:cstheme="minorHAnsi" w:hAnsiTheme="minorHAnsi"/>
      <w:color w:val="auto"/>
      <w:sz w:val="22"/>
      <w:szCs w:val="22"/>
      <w:highlight w:val="white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387a9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87a9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87a98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unhideWhenUsed/>
    <w:rsid w:val="00387a98"/>
    <w:pPr/>
    <w:rPr>
      <w:sz w:val="20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7a98"/>
    <w:pPr/>
    <w:rPr>
      <w:sz w:val="20"/>
      <w:szCs w:val="18"/>
    </w:rPr>
  </w:style>
  <w:style w:type="paragraph" w:styleId="ListParagraph">
    <w:name w:val="List Paragraph"/>
    <w:basedOn w:val="Normal"/>
    <w:uiPriority w:val="34"/>
    <w:qFormat/>
    <w:rsid w:val="00c1548c"/>
    <w:pPr>
      <w:spacing w:before="0" w:after="0"/>
      <w:ind w:left="720" w:hanging="0"/>
      <w:contextualSpacing/>
    </w:pPr>
    <w:rPr>
      <w:szCs w:val="21"/>
    </w:rPr>
  </w:style>
  <w:style w:type="paragraph" w:styleId="Default" w:customStyle="1">
    <w:name w:val="Default"/>
    <w:qFormat/>
    <w:rsid w:val="0071598a"/>
    <w:pPr>
      <w:widowControl/>
      <w:bidi w:val="0"/>
      <w:jc w:val="left"/>
    </w:pPr>
    <w:rPr>
      <w:rFonts w:ascii="Symbol" w:hAnsi="Symbol" w:eastAsia="Calibri" w:cs="Symbol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lying.colours.km@gmail.com" TargetMode="External"/><Relationship Id="rId3" Type="http://schemas.openxmlformats.org/officeDocument/2006/relationships/hyperlink" Target="mailto:kikamobility.trainingcenter@g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A238-CDC0-450A-B11A-66FEE10C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LibreOffice/6.2.5.2$Windows_X86_64 LibreOffice_project/1ec314fa52f458adc18c4f025c545a4e8b22c159</Application>
  <Pages>5</Pages>
  <Words>1683</Words>
  <Characters>10924</Characters>
  <CharactersWithSpaces>12590</CharactersWithSpaces>
  <Paragraphs>146</Paragraphs>
  <Company>FRSE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2022-03-23T09:54:00Z</dcterms:created>
  <dc:creator>daria zyga</dc:creator>
  <dc:description/>
  <dc:language>pl-PL</dc:language>
  <cp:lastModifiedBy/>
  <cp:lastPrinted>2020-02-11T07:31:00Z</cp:lastPrinted>
  <dcterms:modified xsi:type="dcterms:W3CDTF">2022-03-23T18:27:14Z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